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D2C" w:rsidRPr="002B2D2C" w:rsidRDefault="002B2D2C" w:rsidP="002B2D2C">
      <w:pPr>
        <w:jc w:val="center"/>
        <w:rPr>
          <w:rFonts w:asciiTheme="minorHAnsi" w:hAnsiTheme="minorHAnsi"/>
          <w:sz w:val="28"/>
          <w:szCs w:val="28"/>
        </w:rPr>
      </w:pPr>
      <w:r w:rsidRPr="002B2D2C">
        <w:rPr>
          <w:rFonts w:asciiTheme="minorHAnsi" w:hAnsiTheme="minorHAnsi"/>
          <w:sz w:val="28"/>
          <w:szCs w:val="28"/>
        </w:rPr>
        <w:t>Ação Escola SOS Azulejo 2019</w:t>
      </w:r>
    </w:p>
    <w:p w:rsidR="002B2D2C" w:rsidRDefault="002B2D2C" w:rsidP="002B2D2C">
      <w:pPr>
        <w:jc w:val="center"/>
        <w:rPr>
          <w:rFonts w:asciiTheme="minorHAnsi" w:hAnsiTheme="minorHAnsi"/>
          <w:sz w:val="28"/>
          <w:szCs w:val="28"/>
        </w:rPr>
      </w:pPr>
      <w:r w:rsidRPr="002B2D2C">
        <w:rPr>
          <w:rFonts w:asciiTheme="minorHAnsi" w:hAnsiTheme="minorHAnsi"/>
          <w:sz w:val="28"/>
          <w:szCs w:val="28"/>
        </w:rPr>
        <w:t>Agrupamento de Escolas de Vilela</w:t>
      </w:r>
    </w:p>
    <w:p w:rsidR="002B2D2C" w:rsidRPr="002B2D2C" w:rsidRDefault="002B2D2C" w:rsidP="002B2D2C">
      <w:pPr>
        <w:jc w:val="center"/>
        <w:rPr>
          <w:rFonts w:asciiTheme="minorHAnsi" w:hAnsiTheme="minorHAnsi"/>
          <w:sz w:val="28"/>
          <w:szCs w:val="28"/>
        </w:rPr>
      </w:pPr>
    </w:p>
    <w:p w:rsidR="002B2D2C" w:rsidRPr="002B2D2C" w:rsidRDefault="002B2D2C" w:rsidP="002B2D2C">
      <w:pPr>
        <w:rPr>
          <w:rFonts w:asciiTheme="minorHAnsi" w:hAnsiTheme="minorHAnsi"/>
        </w:rPr>
      </w:pPr>
    </w:p>
    <w:p w:rsidR="002B2D2C" w:rsidRPr="002B2D2C" w:rsidRDefault="002B2D2C" w:rsidP="002B2D2C">
      <w:pPr>
        <w:jc w:val="both"/>
        <w:rPr>
          <w:rFonts w:asciiTheme="minorHAnsi" w:hAnsiTheme="minorHAnsi"/>
          <w:sz w:val="22"/>
          <w:szCs w:val="22"/>
        </w:rPr>
      </w:pPr>
      <w:r w:rsidRPr="002B2D2C">
        <w:rPr>
          <w:rFonts w:asciiTheme="minorHAnsi" w:hAnsiTheme="minorHAnsi"/>
          <w:sz w:val="22"/>
          <w:szCs w:val="22"/>
        </w:rPr>
        <w:t xml:space="preserve">Na continuidade dos anos anteriores fizemos a divulgação da importância da preservação deste importante património cultural e artístico  com os nossos alunos, e este ano decidimos fazer trabalho </w:t>
      </w:r>
      <w:proofErr w:type="spellStart"/>
      <w:r w:rsidRPr="002B2D2C">
        <w:rPr>
          <w:rFonts w:asciiTheme="minorHAnsi" w:hAnsiTheme="minorHAnsi"/>
          <w:sz w:val="22"/>
          <w:szCs w:val="22"/>
        </w:rPr>
        <w:t>interturmas</w:t>
      </w:r>
      <w:proofErr w:type="spellEnd"/>
      <w:r w:rsidRPr="002B2D2C">
        <w:rPr>
          <w:rFonts w:asciiTheme="minorHAnsi" w:hAnsiTheme="minorHAnsi"/>
          <w:sz w:val="22"/>
          <w:szCs w:val="22"/>
        </w:rPr>
        <w:t>, agora com os "pequenitos" do 5º e 6º ano, nomeadamente das turmas do 5ºRA, 5ºRC e 6ºRA.</w:t>
      </w:r>
    </w:p>
    <w:p w:rsidR="002B2D2C" w:rsidRPr="002B2D2C" w:rsidRDefault="002B2D2C" w:rsidP="002B2D2C">
      <w:pPr>
        <w:jc w:val="both"/>
        <w:rPr>
          <w:rFonts w:asciiTheme="minorHAnsi" w:hAnsiTheme="minorHAnsi"/>
          <w:sz w:val="22"/>
          <w:szCs w:val="22"/>
        </w:rPr>
      </w:pPr>
    </w:p>
    <w:p w:rsidR="002B2D2C" w:rsidRPr="002B2D2C" w:rsidRDefault="002B2D2C" w:rsidP="002B2D2C">
      <w:pPr>
        <w:jc w:val="both"/>
        <w:rPr>
          <w:rFonts w:asciiTheme="minorHAnsi" w:hAnsiTheme="minorHAnsi"/>
          <w:sz w:val="22"/>
          <w:szCs w:val="22"/>
        </w:rPr>
      </w:pPr>
      <w:r w:rsidRPr="002B2D2C">
        <w:rPr>
          <w:rFonts w:asciiTheme="minorHAnsi" w:hAnsiTheme="minorHAnsi"/>
          <w:sz w:val="22"/>
          <w:szCs w:val="22"/>
        </w:rPr>
        <w:t>A  localidade onde esta escola, pertencente ao Agrupamento de Escolas de Vilela, se insere, Rebord</w:t>
      </w:r>
      <w:r>
        <w:rPr>
          <w:rFonts w:asciiTheme="minorHAnsi" w:hAnsiTheme="minorHAnsi"/>
          <w:sz w:val="22"/>
          <w:szCs w:val="22"/>
        </w:rPr>
        <w:t>osa, foi conhecida durante o iní</w:t>
      </w:r>
      <w:r w:rsidRPr="002B2D2C">
        <w:rPr>
          <w:rFonts w:asciiTheme="minorHAnsi" w:hAnsiTheme="minorHAnsi"/>
          <w:sz w:val="22"/>
          <w:szCs w:val="22"/>
        </w:rPr>
        <w:t>cio do século passado pelo fabrico de cadeiras, cadeiras essas transportadas à cabeça pelas mulheres "Cadeireiras" ou "Carreteiras" para venda na cidade do Porto, Lamego etc... e destas cidades partiam,  já em transportes,  para todo o país. Assim foi que arduamente esta localidade se foi desenvolvendo até ser h</w:t>
      </w:r>
      <w:r>
        <w:rPr>
          <w:rFonts w:asciiTheme="minorHAnsi" w:hAnsiTheme="minorHAnsi"/>
          <w:sz w:val="22"/>
          <w:szCs w:val="22"/>
        </w:rPr>
        <w:t>oje um dos maiores polos da indú</w:t>
      </w:r>
      <w:r w:rsidRPr="002B2D2C">
        <w:rPr>
          <w:rFonts w:asciiTheme="minorHAnsi" w:hAnsiTheme="minorHAnsi"/>
          <w:sz w:val="22"/>
          <w:szCs w:val="22"/>
        </w:rPr>
        <w:t>stria do mobiliário nacional (pert</w:t>
      </w:r>
      <w:r>
        <w:rPr>
          <w:rFonts w:asciiTheme="minorHAnsi" w:hAnsiTheme="minorHAnsi"/>
          <w:sz w:val="22"/>
          <w:szCs w:val="22"/>
        </w:rPr>
        <w:t xml:space="preserve">encente à "Rota dos Móveis")... </w:t>
      </w:r>
      <w:proofErr w:type="gramStart"/>
      <w:r w:rsidRPr="002B2D2C">
        <w:rPr>
          <w:rFonts w:asciiTheme="minorHAnsi" w:hAnsiTheme="minorHAnsi"/>
          <w:sz w:val="22"/>
          <w:szCs w:val="22"/>
        </w:rPr>
        <w:t>e</w:t>
      </w:r>
      <w:proofErr w:type="gramEnd"/>
      <w:r w:rsidRPr="002B2D2C">
        <w:rPr>
          <w:rFonts w:asciiTheme="minorHAnsi" w:hAnsiTheme="minorHAnsi"/>
          <w:sz w:val="22"/>
          <w:szCs w:val="22"/>
        </w:rPr>
        <w:t xml:space="preserve"> como modesta homenagem a essas valentes mulheres que fizeram da história local o que ela é hoje se decidiu juntar o Azulejo Português, Património Nacional ao nosso Património Local... </w:t>
      </w:r>
      <w:proofErr w:type="gramStart"/>
      <w:r w:rsidRPr="002B2D2C">
        <w:rPr>
          <w:rFonts w:asciiTheme="minorHAnsi" w:hAnsiTheme="minorHAnsi"/>
          <w:sz w:val="22"/>
          <w:szCs w:val="22"/>
        </w:rPr>
        <w:t>e</w:t>
      </w:r>
      <w:proofErr w:type="gramEnd"/>
      <w:r w:rsidRPr="002B2D2C">
        <w:rPr>
          <w:rFonts w:asciiTheme="minorHAnsi" w:hAnsiTheme="minorHAnsi"/>
          <w:sz w:val="22"/>
          <w:szCs w:val="22"/>
        </w:rPr>
        <w:t xml:space="preserve"> assim nasceu a nossa cadeira que reflete harmoniosamente estes dois Patrimónios...</w:t>
      </w:r>
    </w:p>
    <w:p w:rsidR="00537760" w:rsidRDefault="00537760">
      <w:bookmarkStart w:id="0" w:name="_GoBack"/>
      <w:bookmarkEnd w:id="0"/>
    </w:p>
    <w:sectPr w:rsidR="005377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2C"/>
    <w:rsid w:val="002B2D2C"/>
    <w:rsid w:val="0053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6188-1A89-4DA7-A21E-8D08EBB2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D2C"/>
    <w:pPr>
      <w:spacing w:after="0" w:line="240" w:lineRule="auto"/>
    </w:pPr>
    <w:rPr>
      <w:rFonts w:ascii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9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Castro</dc:creator>
  <cp:keywords/>
  <dc:description/>
  <cp:lastModifiedBy>Teresa Castro</cp:lastModifiedBy>
  <cp:revision>1</cp:revision>
  <dcterms:created xsi:type="dcterms:W3CDTF">2019-05-14T11:18:00Z</dcterms:created>
  <dcterms:modified xsi:type="dcterms:W3CDTF">2019-05-14T11:20:00Z</dcterms:modified>
</cp:coreProperties>
</file>