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800000"/>
          <w:right w:val="single" w:sz="4" w:space="0" w:color="FFFFFF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1806"/>
        <w:gridCol w:w="5467"/>
        <w:gridCol w:w="1447"/>
      </w:tblGrid>
      <w:tr w:rsidR="00654F71" w:rsidRPr="00284DC5" w:rsidTr="007A2D39">
        <w:trPr>
          <w:trHeight w:val="988"/>
          <w:jc w:val="center"/>
        </w:trPr>
        <w:tc>
          <w:tcPr>
            <w:tcW w:w="888" w:type="pct"/>
            <w:tcBorders>
              <w:top w:val="single" w:sz="4" w:space="0" w:color="FFFFFF"/>
            </w:tcBorders>
          </w:tcPr>
          <w:p w:rsidR="00654F71" w:rsidRDefault="00654F71" w:rsidP="007A2D39">
            <w:pPr>
              <w:pStyle w:val="Cabealho"/>
              <w:ind w:left="601" w:hanging="601"/>
            </w:pPr>
            <w:bookmarkStart w:id="0" w:name="_GoBack"/>
            <w:r>
              <w:rPr>
                <w:noProof/>
                <w:lang w:eastAsia="pt-PT"/>
              </w:rPr>
              <w:drawing>
                <wp:inline distT="0" distB="0" distL="0" distR="0">
                  <wp:extent cx="1009650" cy="304800"/>
                  <wp:effectExtent l="0" t="0" r="0" b="0"/>
                  <wp:docPr id="2" name="Imagem 2" descr="Descrição: http://www.dgeste.mec.pt/dsrlvt/de/imagens/logo-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www.dgeste.mec.pt/dsrlvt/de/imagens/logo-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pct"/>
            <w:tcBorders>
              <w:top w:val="single" w:sz="4" w:space="0" w:color="FFFFFF"/>
            </w:tcBorders>
          </w:tcPr>
          <w:p w:rsidR="00654F71" w:rsidRPr="000164B6" w:rsidRDefault="00654F71" w:rsidP="007A2D39">
            <w:pPr>
              <w:pStyle w:val="Cabealho"/>
              <w:jc w:val="right"/>
              <w:rPr>
                <w:rFonts w:ascii="Berlin Sans FB" w:hAnsi="Berlin Sans FB"/>
                <w:color w:val="111111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Agrupamento de Escolas de Almeida"/>
              </w:smartTagPr>
              <w:r w:rsidRPr="000164B6">
                <w:rPr>
                  <w:rFonts w:ascii="Berlin Sans FB" w:hAnsi="Berlin Sans FB"/>
                  <w:color w:val="111111"/>
                  <w:sz w:val="28"/>
                  <w:szCs w:val="28"/>
                </w:rPr>
                <w:t>Agrupamento de Escolas de Almeida</w:t>
              </w:r>
            </w:smartTag>
          </w:p>
          <w:p w:rsidR="00654F71" w:rsidRDefault="00654F71" w:rsidP="007A2D39">
            <w:pPr>
              <w:pStyle w:val="Cabealho"/>
              <w:tabs>
                <w:tab w:val="center" w:pos="3039"/>
                <w:tab w:val="right" w:pos="6079"/>
              </w:tabs>
              <w:jc w:val="right"/>
              <w:rPr>
                <w:rFonts w:ascii="Berlin Sans FB" w:hAnsi="Berlin Sans FB"/>
                <w:color w:val="111111"/>
                <w:sz w:val="28"/>
                <w:szCs w:val="28"/>
              </w:rPr>
            </w:pPr>
            <w:r>
              <w:rPr>
                <w:rFonts w:ascii="Berlin Sans FB" w:hAnsi="Berlin Sans FB"/>
                <w:color w:val="111111"/>
                <w:sz w:val="28"/>
                <w:szCs w:val="28"/>
              </w:rPr>
              <w:tab/>
            </w:r>
            <w:r>
              <w:rPr>
                <w:rFonts w:ascii="Berlin Sans FB" w:hAnsi="Berlin Sans FB"/>
                <w:color w:val="111111"/>
                <w:sz w:val="28"/>
                <w:szCs w:val="28"/>
              </w:rPr>
              <w:tab/>
            </w:r>
            <w:r w:rsidRPr="000164B6">
              <w:rPr>
                <w:rFonts w:ascii="Berlin Sans FB" w:hAnsi="Berlin Sans FB"/>
                <w:color w:val="111111"/>
                <w:sz w:val="28"/>
                <w:szCs w:val="28"/>
              </w:rPr>
              <w:t>161500</w:t>
            </w:r>
          </w:p>
          <w:p w:rsidR="00654F71" w:rsidRDefault="00654F71" w:rsidP="007A2D39">
            <w:pPr>
              <w:pStyle w:val="Cabealho"/>
              <w:tabs>
                <w:tab w:val="center" w:pos="3039"/>
                <w:tab w:val="right" w:pos="6079"/>
              </w:tabs>
              <w:jc w:val="right"/>
            </w:pPr>
            <w:r w:rsidRPr="000164B6">
              <w:rPr>
                <w:rFonts w:ascii="Berlin Sans FB" w:hAnsi="Berlin Sans FB"/>
                <w:color w:val="111111"/>
                <w:sz w:val="28"/>
                <w:szCs w:val="28"/>
              </w:rPr>
              <w:t>201</w:t>
            </w:r>
            <w:r>
              <w:rPr>
                <w:rFonts w:ascii="Berlin Sans FB" w:hAnsi="Berlin Sans FB"/>
                <w:color w:val="111111"/>
                <w:sz w:val="28"/>
                <w:szCs w:val="28"/>
              </w:rPr>
              <w:t>8</w:t>
            </w:r>
            <w:r w:rsidRPr="000164B6">
              <w:rPr>
                <w:rFonts w:ascii="Berlin Sans FB" w:hAnsi="Berlin Sans FB"/>
                <w:color w:val="111111"/>
                <w:sz w:val="28"/>
                <w:szCs w:val="28"/>
              </w:rPr>
              <w:t>-201</w:t>
            </w:r>
            <w:r>
              <w:rPr>
                <w:rFonts w:ascii="Berlin Sans FB" w:hAnsi="Berlin Sans FB"/>
                <w:color w:val="111111"/>
                <w:sz w:val="28"/>
                <w:szCs w:val="28"/>
              </w:rPr>
              <w:t>9</w:t>
            </w:r>
          </w:p>
        </w:tc>
        <w:tc>
          <w:tcPr>
            <w:tcW w:w="903" w:type="pct"/>
            <w:tcBorders>
              <w:top w:val="single" w:sz="4" w:space="0" w:color="FFFFFF"/>
            </w:tcBorders>
          </w:tcPr>
          <w:p w:rsidR="00654F71" w:rsidRPr="00284DC5" w:rsidRDefault="00654F71" w:rsidP="007A2D39">
            <w:pPr>
              <w:pStyle w:val="Cabealho"/>
              <w:jc w:val="right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81050" cy="638175"/>
                  <wp:effectExtent l="0" t="0" r="0" b="9525"/>
                  <wp:docPr id="1" name="Imagem 1" descr="AE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AE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B0320" w:rsidRDefault="006B0320"/>
    <w:p w:rsidR="00654F71" w:rsidRDefault="00654F71"/>
    <w:p w:rsidR="00654F71" w:rsidRPr="004F08F0" w:rsidRDefault="00654F71" w:rsidP="004F08F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08F0">
        <w:rPr>
          <w:rFonts w:ascii="Arial" w:hAnsi="Arial" w:cs="Arial"/>
          <w:sz w:val="24"/>
          <w:szCs w:val="24"/>
        </w:rPr>
        <w:t>A participação do Agrupamento de Escolas de Almeida (AEA) na “</w:t>
      </w:r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AÇÃO ESCOLA SOS AZULEJO 2019” irá ser sustentada pelo levantamento do património azulejar de Vilar Formoso, </w:t>
      </w:r>
      <w:proofErr w:type="gramStart"/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>situ</w:t>
      </w:r>
      <w:proofErr w:type="spellEnd"/>
      <w:proofErr w:type="gramEnd"/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F08F0" w:rsidRDefault="004F08F0" w:rsidP="004F08F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grupo de trabalho é constituído pelos</w:t>
      </w:r>
      <w:r w:rsidR="00654F71"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alunos que frequentam a Oficina da História e Arqueologia (OHA), da Escola Básica e Secundária de Vilar Formoso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Aos professores</w:t>
      </w:r>
      <w:r w:rsidR="00654F71"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caberá o papel de conduzir os alunos </w:t>
      </w:r>
      <w:r w:rsidR="00654F71"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>na descoberta de painéis e revestimentos de azulejo do século XX no centro urbano da vila. A par do levantamento/ inventário também</w:t>
      </w:r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01AB9">
        <w:rPr>
          <w:rFonts w:ascii="Arial" w:hAnsi="Arial" w:cs="Arial"/>
          <w:color w:val="000000"/>
          <w:sz w:val="24"/>
          <w:szCs w:val="24"/>
          <w:shd w:val="clear" w:color="auto" w:fill="FFFFFF"/>
        </w:rPr>
        <w:t>faremos o registo fotográfico.</w:t>
      </w:r>
      <w:r w:rsidR="00654F71"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>Sistematizar</w:t>
      </w:r>
      <w:r w:rsidR="00654F71"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informação recolhida</w:t>
      </w:r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a finalidade. </w:t>
      </w:r>
    </w:p>
    <w:p w:rsidR="00654F71" w:rsidRDefault="004F08F0" w:rsidP="004F08F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creditamos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que o</w:t>
      </w:r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conhecimento que assim esperamos obter possa alavancar uma maior sensibilização para este tipo de património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F0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parte da comunidade em geral.</w:t>
      </w:r>
    </w:p>
    <w:p w:rsidR="004F08F0" w:rsidRDefault="004F08F0" w:rsidP="004F08F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Não focaremos neste trabalho o revestimento azulejar da Estação de Caminhos de Ferro de Vilar Formoso</w:t>
      </w:r>
      <w:r w:rsidR="00201AB9">
        <w:rPr>
          <w:rFonts w:ascii="Arial" w:hAnsi="Arial" w:cs="Arial"/>
          <w:color w:val="000000"/>
          <w:sz w:val="24"/>
          <w:szCs w:val="24"/>
          <w:shd w:val="clear" w:color="auto" w:fill="FFFFFF"/>
        </w:rPr>
        <w:t>, alvo de estudos/investigação e protecção em curso.</w:t>
      </w:r>
    </w:p>
    <w:p w:rsidR="004F08F0" w:rsidRPr="004F08F0" w:rsidRDefault="004F08F0" w:rsidP="004F08F0">
      <w:pPr>
        <w:jc w:val="both"/>
        <w:rPr>
          <w:rFonts w:ascii="Arial" w:hAnsi="Arial" w:cs="Arial"/>
          <w:sz w:val="24"/>
          <w:szCs w:val="24"/>
        </w:rPr>
      </w:pPr>
    </w:p>
    <w:sectPr w:rsidR="004F08F0" w:rsidRPr="004F0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1"/>
    <w:rsid w:val="00201AB9"/>
    <w:rsid w:val="004F08F0"/>
    <w:rsid w:val="00654F71"/>
    <w:rsid w:val="006B0320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4E2DCE-D8CE-4B45-82D6-4A6E9DC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71"/>
    <w:rPr>
      <w:rFonts w:ascii="Calibri" w:eastAsia="Times New Roman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54F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54F7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4F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Teresa Castro</cp:lastModifiedBy>
  <cp:revision>2</cp:revision>
  <dcterms:created xsi:type="dcterms:W3CDTF">2019-01-31T09:23:00Z</dcterms:created>
  <dcterms:modified xsi:type="dcterms:W3CDTF">2019-01-31T09:23:00Z</dcterms:modified>
</cp:coreProperties>
</file>