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71" w:rsidRPr="00E037C0" w:rsidRDefault="006E4DB6">
      <w:pPr>
        <w:rPr>
          <w:rFonts w:asciiTheme="majorHAnsi" w:hAnsiTheme="majorHAnsi"/>
          <w:b/>
          <w:sz w:val="24"/>
          <w:szCs w:val="24"/>
        </w:rPr>
      </w:pPr>
      <w:r w:rsidRPr="00E037C0">
        <w:rPr>
          <w:rFonts w:asciiTheme="majorHAnsi" w:hAnsiTheme="majorHAnsi"/>
          <w:b/>
          <w:sz w:val="24"/>
          <w:szCs w:val="24"/>
          <w:u w:val="single"/>
        </w:rPr>
        <w:t>Nome da Escola</w:t>
      </w:r>
      <w:r w:rsidRPr="00E037C0">
        <w:rPr>
          <w:rFonts w:asciiTheme="majorHAnsi" w:hAnsiTheme="majorHAnsi"/>
          <w:sz w:val="24"/>
          <w:szCs w:val="24"/>
        </w:rPr>
        <w:t xml:space="preserve"> – </w:t>
      </w:r>
      <w:r w:rsidRPr="00E037C0">
        <w:rPr>
          <w:rFonts w:asciiTheme="majorHAnsi" w:hAnsiTheme="majorHAnsi"/>
          <w:b/>
          <w:sz w:val="24"/>
          <w:szCs w:val="24"/>
        </w:rPr>
        <w:t>Jardim de Infância da Charneca</w:t>
      </w:r>
    </w:p>
    <w:p w:rsidR="006E4DB6" w:rsidRPr="00E037C0" w:rsidRDefault="006E4DB6">
      <w:pPr>
        <w:rPr>
          <w:rFonts w:asciiTheme="majorHAnsi" w:hAnsiTheme="majorHAnsi"/>
          <w:b/>
          <w:sz w:val="24"/>
          <w:szCs w:val="24"/>
        </w:rPr>
      </w:pPr>
      <w:r w:rsidRPr="00E037C0">
        <w:rPr>
          <w:rFonts w:asciiTheme="majorHAnsi" w:hAnsiTheme="majorHAnsi"/>
          <w:b/>
          <w:sz w:val="24"/>
          <w:szCs w:val="24"/>
        </w:rPr>
        <w:t xml:space="preserve">                                 (Agrupamento de Escolas Gualdim Pais – Pombal)</w:t>
      </w:r>
    </w:p>
    <w:p w:rsidR="006E4DB6" w:rsidRPr="00E037C0" w:rsidRDefault="006E4DB6">
      <w:pPr>
        <w:rPr>
          <w:rFonts w:asciiTheme="majorHAnsi" w:hAnsiTheme="majorHAnsi"/>
          <w:sz w:val="24"/>
          <w:szCs w:val="24"/>
        </w:rPr>
      </w:pPr>
    </w:p>
    <w:p w:rsidR="006E4DB6" w:rsidRPr="00E037C0" w:rsidRDefault="006E4DB6">
      <w:pPr>
        <w:rPr>
          <w:rFonts w:asciiTheme="majorHAnsi" w:hAnsiTheme="majorHAnsi"/>
          <w:sz w:val="24"/>
          <w:szCs w:val="24"/>
        </w:rPr>
      </w:pPr>
      <w:r w:rsidRPr="00E037C0">
        <w:rPr>
          <w:rFonts w:asciiTheme="majorHAnsi" w:hAnsiTheme="majorHAnsi"/>
          <w:b/>
          <w:sz w:val="24"/>
          <w:szCs w:val="24"/>
          <w:u w:val="single"/>
        </w:rPr>
        <w:t xml:space="preserve">Endereço </w:t>
      </w:r>
      <w:r w:rsidRPr="00E037C0">
        <w:rPr>
          <w:rFonts w:asciiTheme="majorHAnsi" w:hAnsiTheme="majorHAnsi"/>
          <w:sz w:val="24"/>
          <w:szCs w:val="24"/>
        </w:rPr>
        <w:t>– Rua Principal</w:t>
      </w:r>
    </w:p>
    <w:p w:rsidR="006E4DB6" w:rsidRPr="00E037C0" w:rsidRDefault="006E4DB6">
      <w:pPr>
        <w:rPr>
          <w:rFonts w:asciiTheme="majorHAnsi" w:hAnsiTheme="majorHAnsi"/>
          <w:sz w:val="24"/>
          <w:szCs w:val="24"/>
        </w:rPr>
      </w:pPr>
      <w:r w:rsidRPr="00E037C0">
        <w:rPr>
          <w:rFonts w:asciiTheme="majorHAnsi" w:hAnsiTheme="majorHAnsi"/>
          <w:sz w:val="24"/>
          <w:szCs w:val="24"/>
        </w:rPr>
        <w:t xml:space="preserve">                     Charneca – Pombal</w:t>
      </w:r>
    </w:p>
    <w:p w:rsidR="006E4DB6" w:rsidRPr="00E037C0" w:rsidRDefault="006E4DB6">
      <w:pPr>
        <w:rPr>
          <w:rFonts w:asciiTheme="majorHAnsi" w:hAnsiTheme="majorHAnsi"/>
          <w:sz w:val="24"/>
          <w:szCs w:val="24"/>
        </w:rPr>
      </w:pPr>
    </w:p>
    <w:p w:rsidR="006E4DB6" w:rsidRPr="00E037C0" w:rsidRDefault="006E4DB6">
      <w:pPr>
        <w:rPr>
          <w:rFonts w:asciiTheme="majorHAnsi" w:hAnsiTheme="majorHAnsi"/>
          <w:b/>
          <w:sz w:val="24"/>
          <w:szCs w:val="24"/>
          <w:u w:val="single"/>
        </w:rPr>
      </w:pPr>
      <w:r w:rsidRPr="00E037C0">
        <w:rPr>
          <w:rFonts w:asciiTheme="majorHAnsi" w:hAnsiTheme="majorHAnsi"/>
          <w:b/>
          <w:sz w:val="24"/>
          <w:szCs w:val="24"/>
          <w:u w:val="single"/>
        </w:rPr>
        <w:t xml:space="preserve">Número de Participantes </w:t>
      </w:r>
    </w:p>
    <w:p w:rsidR="006E4DB6" w:rsidRPr="00E037C0" w:rsidRDefault="006E4DB6">
      <w:pPr>
        <w:rPr>
          <w:rFonts w:asciiTheme="majorHAnsi" w:hAnsiTheme="majorHAnsi"/>
          <w:sz w:val="24"/>
          <w:szCs w:val="24"/>
        </w:rPr>
      </w:pPr>
      <w:r w:rsidRPr="00E037C0">
        <w:rPr>
          <w:rFonts w:asciiTheme="majorHAnsi" w:hAnsiTheme="majorHAnsi"/>
          <w:sz w:val="24"/>
          <w:szCs w:val="24"/>
        </w:rPr>
        <w:t>Educadores 2</w:t>
      </w:r>
    </w:p>
    <w:p w:rsidR="006E4DB6" w:rsidRPr="00E037C0" w:rsidRDefault="006E4DB6">
      <w:pPr>
        <w:rPr>
          <w:rFonts w:asciiTheme="majorHAnsi" w:hAnsiTheme="majorHAnsi"/>
          <w:sz w:val="24"/>
          <w:szCs w:val="24"/>
        </w:rPr>
      </w:pPr>
      <w:r w:rsidRPr="00E037C0">
        <w:rPr>
          <w:rFonts w:asciiTheme="majorHAnsi" w:hAnsiTheme="majorHAnsi"/>
          <w:sz w:val="24"/>
          <w:szCs w:val="24"/>
        </w:rPr>
        <w:t>Auxiliares 2</w:t>
      </w:r>
    </w:p>
    <w:p w:rsidR="006E4DB6" w:rsidRPr="00E037C0" w:rsidRDefault="006E4DB6">
      <w:pPr>
        <w:rPr>
          <w:rFonts w:asciiTheme="majorHAnsi" w:hAnsiTheme="majorHAnsi"/>
          <w:sz w:val="24"/>
          <w:szCs w:val="24"/>
        </w:rPr>
      </w:pPr>
      <w:r w:rsidRPr="00E037C0">
        <w:rPr>
          <w:rFonts w:asciiTheme="majorHAnsi" w:hAnsiTheme="majorHAnsi"/>
          <w:sz w:val="24"/>
          <w:szCs w:val="24"/>
        </w:rPr>
        <w:t>Alunos 29</w:t>
      </w:r>
    </w:p>
    <w:p w:rsidR="006E4DB6" w:rsidRPr="00E037C0" w:rsidRDefault="006E4DB6">
      <w:pPr>
        <w:rPr>
          <w:rFonts w:asciiTheme="majorHAnsi" w:hAnsiTheme="majorHAnsi"/>
          <w:sz w:val="24"/>
          <w:szCs w:val="24"/>
        </w:rPr>
      </w:pPr>
      <w:r w:rsidRPr="00E037C0">
        <w:rPr>
          <w:rFonts w:asciiTheme="majorHAnsi" w:hAnsiTheme="majorHAnsi"/>
          <w:sz w:val="24"/>
          <w:szCs w:val="24"/>
        </w:rPr>
        <w:t>Total – 33</w:t>
      </w:r>
    </w:p>
    <w:p w:rsidR="006E4DB6" w:rsidRPr="00E037C0" w:rsidRDefault="006E4DB6">
      <w:pPr>
        <w:rPr>
          <w:rFonts w:asciiTheme="majorHAnsi" w:hAnsiTheme="majorHAnsi"/>
          <w:sz w:val="24"/>
          <w:szCs w:val="24"/>
        </w:rPr>
      </w:pPr>
    </w:p>
    <w:p w:rsidR="006E4DB6" w:rsidRPr="00E037C0" w:rsidRDefault="006E4DB6">
      <w:pPr>
        <w:rPr>
          <w:rFonts w:asciiTheme="majorHAnsi" w:hAnsiTheme="majorHAnsi"/>
          <w:b/>
          <w:sz w:val="24"/>
          <w:szCs w:val="24"/>
          <w:u w:val="single"/>
        </w:rPr>
      </w:pPr>
      <w:r w:rsidRPr="00E037C0">
        <w:rPr>
          <w:rFonts w:asciiTheme="majorHAnsi" w:hAnsiTheme="majorHAnsi"/>
          <w:b/>
          <w:sz w:val="24"/>
          <w:szCs w:val="24"/>
          <w:u w:val="single"/>
        </w:rPr>
        <w:t>Observação</w:t>
      </w:r>
    </w:p>
    <w:p w:rsidR="006E4DB6" w:rsidRDefault="006E4DB6">
      <w:pPr>
        <w:rPr>
          <w:rFonts w:asciiTheme="majorHAnsi" w:hAnsiTheme="majorHAnsi"/>
          <w:sz w:val="24"/>
          <w:szCs w:val="24"/>
        </w:rPr>
      </w:pPr>
      <w:r w:rsidRPr="00E037C0">
        <w:rPr>
          <w:rFonts w:asciiTheme="majorHAnsi" w:hAnsiTheme="majorHAnsi"/>
          <w:sz w:val="24"/>
          <w:szCs w:val="24"/>
        </w:rPr>
        <w:t xml:space="preserve">As duas turmas do </w:t>
      </w:r>
      <w:r w:rsidR="00E037C0" w:rsidRPr="00E037C0">
        <w:rPr>
          <w:rFonts w:asciiTheme="majorHAnsi" w:hAnsiTheme="majorHAnsi"/>
          <w:sz w:val="24"/>
          <w:szCs w:val="24"/>
        </w:rPr>
        <w:t>jardim-de-infância</w:t>
      </w:r>
    </w:p>
    <w:p w:rsidR="00E037C0" w:rsidRDefault="00E037C0">
      <w:pPr>
        <w:rPr>
          <w:rFonts w:asciiTheme="majorHAnsi" w:hAnsiTheme="majorHAnsi"/>
          <w:sz w:val="24"/>
          <w:szCs w:val="24"/>
        </w:rPr>
      </w:pPr>
    </w:p>
    <w:p w:rsidR="00E037C0" w:rsidRPr="00E037C0" w:rsidRDefault="00E037C0" w:rsidP="00E037C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037C0">
        <w:rPr>
          <w:rFonts w:asciiTheme="majorHAnsi" w:hAnsiTheme="majorHAnsi"/>
          <w:b/>
          <w:sz w:val="24"/>
          <w:szCs w:val="24"/>
          <w:u w:val="single"/>
        </w:rPr>
        <w:t>Descrição</w:t>
      </w:r>
    </w:p>
    <w:p w:rsidR="00E037C0" w:rsidRPr="007F06CD" w:rsidRDefault="00E037C0" w:rsidP="00E037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Pr="007F06CD">
        <w:rPr>
          <w:rFonts w:asciiTheme="majorHAnsi" w:hAnsiTheme="majorHAnsi"/>
          <w:sz w:val="24"/>
          <w:szCs w:val="24"/>
        </w:rPr>
        <w:t>O nosso projeto inicia-se com a observação de imagens de azulejos que fazem parte do</w:t>
      </w:r>
      <w:r>
        <w:rPr>
          <w:rFonts w:asciiTheme="majorHAnsi" w:hAnsiTheme="majorHAnsi"/>
          <w:sz w:val="24"/>
          <w:szCs w:val="24"/>
        </w:rPr>
        <w:t xml:space="preserve"> Património A</w:t>
      </w:r>
      <w:r w:rsidRPr="007F06CD">
        <w:rPr>
          <w:rFonts w:asciiTheme="majorHAnsi" w:hAnsiTheme="majorHAnsi"/>
          <w:sz w:val="24"/>
          <w:szCs w:val="24"/>
        </w:rPr>
        <w:t>zulejar do nosso País</w:t>
      </w:r>
      <w:r>
        <w:rPr>
          <w:rFonts w:asciiTheme="majorHAnsi" w:hAnsiTheme="majorHAnsi"/>
          <w:sz w:val="24"/>
          <w:szCs w:val="24"/>
        </w:rPr>
        <w:t>,</w:t>
      </w:r>
      <w:r w:rsidRPr="007F06CD">
        <w:rPr>
          <w:rFonts w:asciiTheme="majorHAnsi" w:hAnsiTheme="majorHAnsi"/>
          <w:sz w:val="24"/>
          <w:szCs w:val="24"/>
        </w:rPr>
        <w:t xml:space="preserve"> sensibilizando as crianças para a sua preservação, proteção e promoção. Num segundo momento vamos realizar visitas a Pombal</w:t>
      </w:r>
      <w:r>
        <w:rPr>
          <w:rFonts w:asciiTheme="majorHAnsi" w:hAnsiTheme="majorHAnsi"/>
          <w:sz w:val="24"/>
          <w:szCs w:val="24"/>
        </w:rPr>
        <w:t>,</w:t>
      </w:r>
      <w:r w:rsidRPr="007F06CD">
        <w:rPr>
          <w:rFonts w:asciiTheme="majorHAnsi" w:hAnsiTheme="majorHAnsi"/>
          <w:sz w:val="24"/>
          <w:szCs w:val="24"/>
        </w:rPr>
        <w:t xml:space="preserve"> com o objetivo de observar e registar fotograficamente o património azulejar da cidade. Do projeto constará também um terceiro momento</w:t>
      </w:r>
      <w:r>
        <w:rPr>
          <w:rFonts w:asciiTheme="majorHAnsi" w:hAnsiTheme="majorHAnsi"/>
          <w:sz w:val="24"/>
          <w:szCs w:val="24"/>
        </w:rPr>
        <w:t>,</w:t>
      </w:r>
      <w:r w:rsidRPr="007F06CD">
        <w:rPr>
          <w:rFonts w:asciiTheme="majorHAnsi" w:hAnsiTheme="majorHAnsi"/>
          <w:sz w:val="24"/>
          <w:szCs w:val="24"/>
        </w:rPr>
        <w:t xml:space="preserve"> em que as crianças irão pintar azulejos baseados na observação que fizeram e nas fotografias realizadas. Num quarto e último momento, decorrerá uma exposição e divulgação no </w:t>
      </w:r>
      <w:proofErr w:type="gramStart"/>
      <w:r w:rsidRPr="007F06CD">
        <w:rPr>
          <w:rFonts w:asciiTheme="majorHAnsi" w:hAnsiTheme="majorHAnsi"/>
          <w:sz w:val="24"/>
          <w:szCs w:val="24"/>
        </w:rPr>
        <w:t>website</w:t>
      </w:r>
      <w:proofErr w:type="gramEnd"/>
      <w:r w:rsidRPr="007F06CD">
        <w:rPr>
          <w:rFonts w:asciiTheme="majorHAnsi" w:hAnsiTheme="majorHAnsi"/>
          <w:sz w:val="24"/>
          <w:szCs w:val="24"/>
        </w:rPr>
        <w:t xml:space="preserve"> da Escola Sede, dos trabalhos realizados, sensibilizando desta forma a comunidade educativa para a relevância cult</w:t>
      </w:r>
      <w:r>
        <w:rPr>
          <w:rFonts w:asciiTheme="majorHAnsi" w:hAnsiTheme="majorHAnsi"/>
          <w:sz w:val="24"/>
          <w:szCs w:val="24"/>
        </w:rPr>
        <w:t>ural, histórica e artística do Património Azulejar P</w:t>
      </w:r>
      <w:r w:rsidRPr="007F06CD">
        <w:rPr>
          <w:rFonts w:asciiTheme="majorHAnsi" w:hAnsiTheme="majorHAnsi"/>
          <w:sz w:val="24"/>
          <w:szCs w:val="24"/>
        </w:rPr>
        <w:t>ortuguês.</w:t>
      </w:r>
    </w:p>
    <w:p w:rsidR="00E037C0" w:rsidRPr="00E037C0" w:rsidRDefault="00E037C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037C0" w:rsidRPr="00E03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B6"/>
    <w:rsid w:val="005C7971"/>
    <w:rsid w:val="00650EE2"/>
    <w:rsid w:val="006E4DB6"/>
    <w:rsid w:val="00E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08B45-012E-4B48-A085-6AB8D45A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Teresa Castro</cp:lastModifiedBy>
  <cp:revision>2</cp:revision>
  <dcterms:created xsi:type="dcterms:W3CDTF">2019-01-28T12:05:00Z</dcterms:created>
  <dcterms:modified xsi:type="dcterms:W3CDTF">2019-01-28T12:05:00Z</dcterms:modified>
</cp:coreProperties>
</file>